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line">
                  <wp:posOffset>1908810</wp:posOffset>
                </wp:positionV>
                <wp:extent cx="3729991" cy="163449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9991" cy="1634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ap="flat">
                          <a:solidFill>
                            <a:srgbClr val="99CC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293.7pt;height:128.7pt;z-index:251665408;mso-position-horizontal:absolute;mso-position-horizontal-relative:text;mso-position-vertical:absolute;mso-position-vertical-relative:line;mso-wrap-distance-left:0.0pt;mso-wrap-distance-top:0.0pt;mso-wrap-distance-right:0.0pt;mso-wrap-distance-bottom:0.0pt;" adj="3600">
                <v:fill on="f"/>
                <v:stroke filltype="solid" color="#99CCFF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ound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-833119</wp:posOffset>
                </wp:positionH>
                <wp:positionV relativeFrom="line">
                  <wp:posOffset>3771900</wp:posOffset>
                </wp:positionV>
                <wp:extent cx="7077710" cy="2851786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710" cy="285178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ap="flat">
                          <a:solidFill>
                            <a:srgbClr val="99CC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557.3pt;height:224.6pt;z-index:251673600;mso-position-horizontal:absolute;mso-position-horizontal-relative:text;mso-position-vertical:absolute;mso-position-vertical-relative:line;mso-wrap-distance-left:0.0pt;mso-wrap-distance-top:0.0pt;mso-wrap-distance-right:0.0pt;mso-wrap-distance-bottom:0.0pt;" adj="3600">
                <v:fill on="f"/>
                <v:stroke filltype="solid" color="#99CCFF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ound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line">
                  <wp:posOffset>8871584</wp:posOffset>
                </wp:positionV>
                <wp:extent cx="7035166" cy="98869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166" cy="988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ap="flat">
                          <a:solidFill>
                            <a:srgbClr val="99CC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8" style="visibility:visible;position:absolute;margin-left:0.0pt;margin-top:0.0pt;width:554.0pt;height:77.8pt;z-index:251675648;mso-position-horizontal:absolute;mso-position-horizontal-relative:text;mso-position-vertical:absolute;mso-position-vertical-relative:line;mso-wrap-distance-left:0.0pt;mso-wrap-distance-top:0.0pt;mso-wrap-distance-right:0.0pt;mso-wrap-distance-bottom:0.0pt;" adj="3600">
                <v:fill on="f"/>
                <v:stroke filltype="solid" color="#99CCFF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ound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-833119</wp:posOffset>
                </wp:positionH>
                <wp:positionV relativeFrom="line">
                  <wp:posOffset>6814184</wp:posOffset>
                </wp:positionV>
                <wp:extent cx="7077710" cy="196596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710" cy="196596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ap="flat">
                          <a:solidFill>
                            <a:srgbClr val="99CC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9" style="visibility:visible;position:absolute;margin-left:0.0pt;margin-top:0.0pt;width:557.3pt;height:154.8pt;z-index:251662336;mso-position-horizontal:absolute;mso-position-horizontal-relative:text;mso-position-vertical:absolute;mso-position-vertical-relative:line;mso-wrap-distance-left:0.0pt;mso-wrap-distance-top:0.0pt;mso-wrap-distance-right:0.0pt;mso-wrap-distance-bottom:0.0pt;" adj="3600">
                <v:fill on="f"/>
                <v:stroke filltype="solid" color="#99CCFF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ound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-759866</wp:posOffset>
                </wp:positionH>
                <wp:positionV relativeFrom="line">
                  <wp:posOffset>8780144</wp:posOffset>
                </wp:positionV>
                <wp:extent cx="6891835" cy="102489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1835" cy="10248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Обычный"/>
                              <w:widowControl w:val="0"/>
                              <w:tabs>
                                <w:tab w:val="left" w:pos="360"/>
                              </w:tabs>
                              <w:jc w:val="both"/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                                </w:t>
                            </w:r>
                          </w:p>
                          <w:p>
                            <w:pPr>
                              <w:pStyle w:val="Основной текст A"/>
                              <w:widowControl w:val="0"/>
                              <w:spacing w:after="0"/>
                              <w:ind w:firstLine="709"/>
                              <w:jc w:val="both"/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ru-RU"/>
                              </w:rPr>
                              <w:t xml:space="preserve">1.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ru-RU"/>
                              </w:rPr>
                              <w:t>Осинская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Ю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В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., 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Петров С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С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., 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Покоев А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В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. 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Влияние частоты импульсного магнитного поля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температуры и времени старения на магнитопластический </w:t>
                            </w:r>
                            <w:r>
                              <w:rPr>
                                <w:outline w:val="0"/>
                                <w:color w:val="000000"/>
                                <w:spacing w:val="-3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эффект в бериллиевой бронзе 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БрБ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-2 // 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Известия</w:t>
                            </w:r>
                            <w:r>
                              <w:rPr>
                                <w:outline w:val="0"/>
                                <w:color w:val="000000"/>
                                <w:spacing w:val="-5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Самарского</w:t>
                            </w:r>
                            <w:r>
                              <w:rPr>
                                <w:outline w:val="0"/>
                                <w:color w:val="000000"/>
                                <w:spacing w:val="-5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научного</w:t>
                            </w:r>
                            <w:r>
                              <w:rPr>
                                <w:outline w:val="0"/>
                                <w:color w:val="000000"/>
                                <w:spacing w:val="-11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центра</w:t>
                            </w:r>
                            <w:r>
                              <w:rPr>
                                <w:outline w:val="0"/>
                                <w:color w:val="000000"/>
                                <w:spacing w:val="-5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Российской</w:t>
                            </w:r>
                            <w:r>
                              <w:rPr>
                                <w:outline w:val="0"/>
                                <w:color w:val="000000"/>
                                <w:spacing w:val="-5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академии</w:t>
                            </w:r>
                            <w:r>
                              <w:rPr>
                                <w:outline w:val="0"/>
                                <w:color w:val="000000"/>
                                <w:spacing w:val="-5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наук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. 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2009. 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outline w:val="0"/>
                                <w:color w:val="000000"/>
                                <w:spacing w:val="-5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Т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outline w:val="0"/>
                                <w:color w:val="000000"/>
                                <w:spacing w:val="-11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11. 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– №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5 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– С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. 56 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63.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Абзац списка"/>
                              <w:spacing w:after="0" w:line="240" w:lineRule="auto"/>
                              <w:ind w:left="0" w:firstLine="709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  <w:lang w:val="ru-RU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 w:hint="default"/>
                                <w:rtl w:val="0"/>
                                <w:lang w:val="ru-RU"/>
                              </w:rPr>
                              <w:t>Осинская Ю</w:t>
                            </w:r>
                            <w:r>
                              <w:rPr>
                                <w:rFonts w:ascii="Times New Roman" w:hAnsi="Times New Roman"/>
                                <w:rtl w:val="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hint="default"/>
                                <w:rtl w:val="0"/>
                                <w:lang w:val="ru-RU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rtl w:val="0"/>
                                <w:lang w:val="ru-RU"/>
                              </w:rPr>
                              <w:t xml:space="preserve">., </w:t>
                            </w:r>
                            <w:r>
                              <w:rPr>
                                <w:rFonts w:ascii="Times New Roman" w:hAnsi="Times New Roman" w:hint="default"/>
                                <w:rtl w:val="0"/>
                                <w:lang w:val="ru-RU"/>
                              </w:rPr>
                              <w:t>Покоев А</w:t>
                            </w:r>
                            <w:r>
                              <w:rPr>
                                <w:rFonts w:ascii="Times New Roman" w:hAnsi="Times New Roman"/>
                                <w:rtl w:val="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hint="default"/>
                                <w:rtl w:val="0"/>
                                <w:lang w:val="ru-RU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rtl w:val="0"/>
                                <w:lang w:val="ru-RU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hint="default"/>
                                <w:rtl w:val="0"/>
                                <w:lang w:val="ru-RU"/>
                              </w:rPr>
                              <w:t xml:space="preserve">Старение бериллиевой бронзы в импульсном магнитном поле </w:t>
                            </w:r>
                            <w:r>
                              <w:rPr>
                                <w:rFonts w:ascii="Times New Roman" w:hAnsi="Times New Roman"/>
                                <w:rtl w:val="0"/>
                                <w:lang w:val="ru-RU"/>
                              </w:rPr>
                              <w:t xml:space="preserve">// </w:t>
                            </w:r>
                            <w:r>
                              <w:rPr>
                                <w:rFonts w:ascii="Times New Roman" w:hAnsi="Times New Roman" w:hint="default"/>
                                <w:rtl w:val="0"/>
                                <w:lang w:val="ru-RU"/>
                              </w:rPr>
                              <w:t>ФММ</w:t>
                            </w:r>
                            <w:r>
                              <w:rPr>
                                <w:rFonts w:ascii="Times New Roman" w:hAnsi="Times New Roman"/>
                                <w:rtl w:val="0"/>
                                <w:lang w:val="ru-RU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hint="default"/>
                                <w:rtl w:val="0"/>
                                <w:lang w:val="ru-RU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/>
                                <w:rtl w:val="0"/>
                                <w:lang w:val="ru-RU"/>
                              </w:rPr>
                              <w:t xml:space="preserve">2008. </w:t>
                            </w:r>
                            <w:r>
                              <w:rPr>
                                <w:rFonts w:ascii="Times New Roman" w:hAnsi="Times New Roman" w:hint="default"/>
                                <w:rtl w:val="0"/>
                                <w:lang w:val="ru-RU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0"/>
                                <w:rtl w:val="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default"/>
                                <w:rtl w:val="0"/>
                                <w:lang w:val="ru-RU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  <w:rtl w:val="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0"/>
                                <w:rtl w:val="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rtl w:val="0"/>
                                <w:lang w:val="ru-RU"/>
                              </w:rPr>
                              <w:t xml:space="preserve">105. </w:t>
                            </w:r>
                            <w:r>
                              <w:rPr>
                                <w:rFonts w:ascii="Times New Roman" w:hAnsi="Times New Roman" w:hint="default"/>
                                <w:rtl w:val="0"/>
                                <w:lang w:val="ru-RU"/>
                              </w:rPr>
                              <w:t>– №</w:t>
                            </w:r>
                            <w:r>
                              <w:rPr>
                                <w:rFonts w:ascii="Times New Roman" w:hAnsi="Times New Roman"/>
                                <w:rtl w:val="0"/>
                                <w:lang w:val="ru-RU"/>
                              </w:rPr>
                              <w:t xml:space="preserve">4 </w:t>
                            </w:r>
                            <w:r>
                              <w:rPr>
                                <w:rFonts w:ascii="Times New Roman" w:hAnsi="Times New Roman" w:hint="default"/>
                                <w:rtl w:val="0"/>
                                <w:lang w:val="ru-RU"/>
                              </w:rPr>
                              <w:t>– С</w:t>
                            </w:r>
                            <w:r>
                              <w:rPr>
                                <w:rFonts w:ascii="Times New Roman" w:hAnsi="Times New Roman"/>
                                <w:rtl w:val="0"/>
                                <w:lang w:val="ru-RU"/>
                              </w:rPr>
                              <w:t xml:space="preserve">. 385 </w:t>
                            </w:r>
                            <w:r>
                              <w:rPr>
                                <w:rFonts w:ascii="Times New Roman" w:hAnsi="Times New Roman" w:hint="default"/>
                                <w:rtl w:val="0"/>
                                <w:lang w:val="ru-RU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/>
                                <w:rtl w:val="0"/>
                                <w:lang w:val="ru-RU"/>
                              </w:rPr>
                              <w:t>390.</w:t>
                            </w:r>
                          </w:p>
                        </w:txbxContent>
                      </wps:txbx>
                      <wps:bodyPr wrap="square" lIns="40233" tIns="40233" rIns="40233" bIns="4023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-59.8pt;margin-top:691.3pt;width:542.7pt;height:80.7pt;z-index:25167667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бычный"/>
                        <w:widowControl w:val="0"/>
                        <w:tabs>
                          <w:tab w:val="left" w:pos="360"/>
                        </w:tabs>
                        <w:jc w:val="both"/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                                </w:t>
                      </w:r>
                    </w:p>
                    <w:p>
                      <w:pPr>
                        <w:pStyle w:val="Основной текст A"/>
                        <w:widowControl w:val="0"/>
                        <w:spacing w:after="0"/>
                        <w:ind w:firstLine="709"/>
                        <w:jc w:val="both"/>
                        <w:rPr>
                          <w:b w:val="1"/>
                          <w:bCs w:val="1"/>
                          <w:outline w:val="0"/>
                          <w:color w:val="000000"/>
                          <w:sz w:val="22"/>
                          <w:szCs w:val="22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ru-RU"/>
                        </w:rPr>
                        <w:t xml:space="preserve">1. </w:t>
                      </w:r>
                      <w:r>
                        <w:rPr>
                          <w:sz w:val="22"/>
                          <w:szCs w:val="22"/>
                          <w:rtl w:val="0"/>
                          <w:lang w:val="ru-RU"/>
                        </w:rPr>
                        <w:t>Осинская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Ю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.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В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., 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Петров С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.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С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., 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Покоев А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.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В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. 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Влияние частоты импульсного магнитного поля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температуры и времени старения на магнитопластический </w:t>
                      </w:r>
                      <w:r>
                        <w:rPr>
                          <w:outline w:val="0"/>
                          <w:color w:val="000000"/>
                          <w:spacing w:val="-3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эффект в бериллиевой бронзе 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БрБ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-2 // 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Известия</w:t>
                      </w:r>
                      <w:r>
                        <w:rPr>
                          <w:outline w:val="0"/>
                          <w:color w:val="000000"/>
                          <w:spacing w:val="-5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Самарского</w:t>
                      </w:r>
                      <w:r>
                        <w:rPr>
                          <w:outline w:val="0"/>
                          <w:color w:val="000000"/>
                          <w:spacing w:val="-5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научного</w:t>
                      </w:r>
                      <w:r>
                        <w:rPr>
                          <w:outline w:val="0"/>
                          <w:color w:val="000000"/>
                          <w:spacing w:val="-11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центра</w:t>
                      </w:r>
                      <w:r>
                        <w:rPr>
                          <w:outline w:val="0"/>
                          <w:color w:val="000000"/>
                          <w:spacing w:val="-5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Российской</w:t>
                      </w:r>
                      <w:r>
                        <w:rPr>
                          <w:outline w:val="0"/>
                          <w:color w:val="000000"/>
                          <w:spacing w:val="-5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академии</w:t>
                      </w:r>
                      <w:r>
                        <w:rPr>
                          <w:outline w:val="0"/>
                          <w:color w:val="000000"/>
                          <w:spacing w:val="-5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наук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. 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– 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2009. 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outline w:val="0"/>
                          <w:color w:val="000000"/>
                          <w:spacing w:val="-5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Т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.</w:t>
                      </w:r>
                      <w:r>
                        <w:rPr>
                          <w:outline w:val="0"/>
                          <w:color w:val="000000"/>
                          <w:spacing w:val="-11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11. 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– №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5 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– С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. 56 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– 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63.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sz w:val="22"/>
                          <w:szCs w:val="22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  <w:p>
                      <w:pPr>
                        <w:pStyle w:val="Абзац списка"/>
                        <w:spacing w:after="0" w:line="240" w:lineRule="auto"/>
                        <w:ind w:left="0" w:firstLine="709"/>
                        <w:jc w:val="both"/>
                      </w:pPr>
                      <w:r>
                        <w:rPr>
                          <w:rFonts w:ascii="Times New Roman" w:hAnsi="Times New Roman"/>
                          <w:rtl w:val="0"/>
                          <w:lang w:val="ru-RU"/>
                        </w:rPr>
                        <w:t xml:space="preserve">2. </w:t>
                      </w:r>
                      <w:r>
                        <w:rPr>
                          <w:rFonts w:ascii="Times New Roman" w:hAnsi="Times New Roman" w:hint="default"/>
                          <w:rtl w:val="0"/>
                          <w:lang w:val="ru-RU"/>
                        </w:rPr>
                        <w:t>Осинская Ю</w:t>
                      </w:r>
                      <w:r>
                        <w:rPr>
                          <w:rFonts w:ascii="Times New Roman" w:hAnsi="Times New Roman"/>
                          <w:rtl w:val="0"/>
                          <w:lang w:val="ru-RU"/>
                        </w:rPr>
                        <w:t>.</w:t>
                      </w:r>
                      <w:r>
                        <w:rPr>
                          <w:rFonts w:ascii="Times New Roman" w:hAnsi="Times New Roman" w:hint="default"/>
                          <w:rtl w:val="0"/>
                          <w:lang w:val="ru-RU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rtl w:val="0"/>
                          <w:lang w:val="ru-RU"/>
                        </w:rPr>
                        <w:t xml:space="preserve">., </w:t>
                      </w:r>
                      <w:r>
                        <w:rPr>
                          <w:rFonts w:ascii="Times New Roman" w:hAnsi="Times New Roman" w:hint="default"/>
                          <w:rtl w:val="0"/>
                          <w:lang w:val="ru-RU"/>
                        </w:rPr>
                        <w:t>Покоев А</w:t>
                      </w:r>
                      <w:r>
                        <w:rPr>
                          <w:rFonts w:ascii="Times New Roman" w:hAnsi="Times New Roman"/>
                          <w:rtl w:val="0"/>
                          <w:lang w:val="ru-RU"/>
                        </w:rPr>
                        <w:t>.</w:t>
                      </w:r>
                      <w:r>
                        <w:rPr>
                          <w:rFonts w:ascii="Times New Roman" w:hAnsi="Times New Roman" w:hint="default"/>
                          <w:rtl w:val="0"/>
                          <w:lang w:val="ru-RU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rtl w:val="0"/>
                          <w:lang w:val="ru-RU"/>
                        </w:rPr>
                        <w:t xml:space="preserve">. </w:t>
                      </w:r>
                      <w:r>
                        <w:rPr>
                          <w:rFonts w:ascii="Times New Roman" w:hAnsi="Times New Roman" w:hint="default"/>
                          <w:rtl w:val="0"/>
                          <w:lang w:val="ru-RU"/>
                        </w:rPr>
                        <w:t xml:space="preserve">Старение бериллиевой бронзы в импульсном магнитном поле </w:t>
                      </w:r>
                      <w:r>
                        <w:rPr>
                          <w:rFonts w:ascii="Times New Roman" w:hAnsi="Times New Roman"/>
                          <w:rtl w:val="0"/>
                          <w:lang w:val="ru-RU"/>
                        </w:rPr>
                        <w:t xml:space="preserve">// </w:t>
                      </w:r>
                      <w:r>
                        <w:rPr>
                          <w:rFonts w:ascii="Times New Roman" w:hAnsi="Times New Roman" w:hint="default"/>
                          <w:rtl w:val="0"/>
                          <w:lang w:val="ru-RU"/>
                        </w:rPr>
                        <w:t>ФММ</w:t>
                      </w:r>
                      <w:r>
                        <w:rPr>
                          <w:rFonts w:ascii="Times New Roman" w:hAnsi="Times New Roman"/>
                          <w:rtl w:val="0"/>
                          <w:lang w:val="ru-RU"/>
                        </w:rPr>
                        <w:t xml:space="preserve">. </w:t>
                      </w:r>
                      <w:r>
                        <w:rPr>
                          <w:rFonts w:ascii="Times New Roman" w:hAnsi="Times New Roman" w:hint="default"/>
                          <w:rtl w:val="0"/>
                          <w:lang w:val="ru-RU"/>
                        </w:rPr>
                        <w:t xml:space="preserve">– </w:t>
                      </w:r>
                      <w:r>
                        <w:rPr>
                          <w:rFonts w:ascii="Times New Roman" w:hAnsi="Times New Roman"/>
                          <w:rtl w:val="0"/>
                          <w:lang w:val="ru-RU"/>
                        </w:rPr>
                        <w:t xml:space="preserve">2008. </w:t>
                      </w:r>
                      <w:r>
                        <w:rPr>
                          <w:rFonts w:ascii="Times New Roman" w:hAnsi="Times New Roman" w:hint="default"/>
                          <w:rtl w:val="0"/>
                          <w:lang w:val="ru-RU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0"/>
                          <w:rtl w:val="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default"/>
                          <w:rtl w:val="0"/>
                          <w:lang w:val="ru-RU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rtl w:val="0"/>
                          <w:lang w:val="ru-RU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0"/>
                          <w:rtl w:val="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rtl w:val="0"/>
                          <w:lang w:val="ru-RU"/>
                        </w:rPr>
                        <w:t xml:space="preserve">105. </w:t>
                      </w:r>
                      <w:r>
                        <w:rPr>
                          <w:rFonts w:ascii="Times New Roman" w:hAnsi="Times New Roman" w:hint="default"/>
                          <w:rtl w:val="0"/>
                          <w:lang w:val="ru-RU"/>
                        </w:rPr>
                        <w:t>– №</w:t>
                      </w:r>
                      <w:r>
                        <w:rPr>
                          <w:rFonts w:ascii="Times New Roman" w:hAnsi="Times New Roman"/>
                          <w:rtl w:val="0"/>
                          <w:lang w:val="ru-RU"/>
                        </w:rPr>
                        <w:t xml:space="preserve">4 </w:t>
                      </w:r>
                      <w:r>
                        <w:rPr>
                          <w:rFonts w:ascii="Times New Roman" w:hAnsi="Times New Roman" w:hint="default"/>
                          <w:rtl w:val="0"/>
                          <w:lang w:val="ru-RU"/>
                        </w:rPr>
                        <w:t>– С</w:t>
                      </w:r>
                      <w:r>
                        <w:rPr>
                          <w:rFonts w:ascii="Times New Roman" w:hAnsi="Times New Roman"/>
                          <w:rtl w:val="0"/>
                          <w:lang w:val="ru-RU"/>
                        </w:rPr>
                        <w:t xml:space="preserve">. 385 </w:t>
                      </w:r>
                      <w:r>
                        <w:rPr>
                          <w:rFonts w:ascii="Times New Roman" w:hAnsi="Times New Roman" w:hint="default"/>
                          <w:rtl w:val="0"/>
                          <w:lang w:val="ru-RU"/>
                        </w:rPr>
                        <w:t xml:space="preserve">– </w:t>
                      </w:r>
                      <w:r>
                        <w:rPr>
                          <w:rFonts w:ascii="Times New Roman" w:hAnsi="Times New Roman"/>
                          <w:rtl w:val="0"/>
                          <w:lang w:val="ru-RU"/>
                        </w:rPr>
                        <w:t>390.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line">
                  <wp:posOffset>8694419</wp:posOffset>
                </wp:positionV>
                <wp:extent cx="826136" cy="242571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6136" cy="242571"/>
                          <a:chOff x="0" y="0"/>
                          <a:chExt cx="826135" cy="242570"/>
                        </a:xfrm>
                      </wpg:grpSpPr>
                      <wps:wsp>
                        <wps:cNvPr id="1073741830" name="Shape 1073741830"/>
                        <wps:cNvSpPr/>
                        <wps:spPr>
                          <a:xfrm>
                            <a:off x="0" y="0"/>
                            <a:ext cx="826136" cy="2425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3366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073741831"/>
                        <wps:cNvSpPr txBox="1"/>
                        <wps:spPr>
                          <a:xfrm>
                            <a:off x="56832" y="16599"/>
                            <a:ext cx="712471" cy="20937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</w:pPr>
                              <w:r>
                                <w:rPr>
                                  <w:rFonts w:ascii="Arial" w:hAnsi="Arial" w:hint="default"/>
                                  <w:outline w:val="0"/>
                                  <w:color w:val="3366ff"/>
                                  <w:sz w:val="21"/>
                                  <w:szCs w:val="21"/>
                                  <w:u w:color="3366ff"/>
                                  <w:rtl w:val="0"/>
                                  <w:lang w:val="ru-RU"/>
                                  <w14:textFill>
                                    <w14:solidFill>
                                      <w14:srgbClr w14:val="3366FF"/>
                                    </w14:solidFill>
                                  </w14:textFill>
                                </w:rPr>
                                <w:t>ССЫЛКИ</w:t>
                              </w:r>
                            </w:p>
                          </w:txbxContent>
                        </wps:txbx>
                        <wps:bodyPr wrap="square" lIns="40233" tIns="40233" rIns="40233" bIns="40233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1" style="visibility:visible;position:absolute;margin-left:-46.8pt;margin-top:684.6pt;width:65.1pt;height:19.1pt;z-index:25167769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826135,242570">
                <w10:wrap type="none" side="bothSides" anchorx="text"/>
                <v:roundrect id="_x0000_s1032" style="position:absolute;left:0;top:0;width:826135;height:242570;" adj="3600">
                  <v:fill color="#FFFFFF" opacity="100.0%" type="solid"/>
                  <v:stroke filltype="solid" color="#3366FF" opacity="100.0%" weight="0.8pt" dashstyle="solid" endcap="flat" joinstyle="round" linestyle="single" startarrow="none" startarrowwidth="medium" startarrowlength="medium" endarrow="none" endarrowwidth="medium" endarrowlength="medium"/>
                </v:roundrect>
                <v:shape id="_x0000_s1033" type="#_x0000_t202" style="position:absolute;left:56832;top:16599;width:712471;height:20937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rFonts w:ascii="Arial" w:hAnsi="Arial" w:hint="default"/>
                            <w:outline w:val="0"/>
                            <w:color w:val="3366ff"/>
                            <w:sz w:val="21"/>
                            <w:szCs w:val="21"/>
                            <w:u w:color="3366ff"/>
                            <w:rtl w:val="0"/>
                            <w:lang w:val="ru-RU"/>
                            <w14:textFill>
                              <w14:solidFill>
                                <w14:srgbClr w14:val="3366FF"/>
                              </w14:solidFill>
                            </w14:textFill>
                          </w:rPr>
                          <w:t>ССЫЛКИ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81792" behindDoc="0" locked="0" layoutInCell="1" allowOverlap="1">
            <wp:simplePos x="0" y="0"/>
            <wp:positionH relativeFrom="column">
              <wp:posOffset>2247900</wp:posOffset>
            </wp:positionH>
            <wp:positionV relativeFrom="line">
              <wp:posOffset>4023359</wp:posOffset>
            </wp:positionV>
            <wp:extent cx="3924300" cy="1894840"/>
            <wp:effectExtent l="0" t="0" r="0" b="0"/>
            <wp:wrapNone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Безымянный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894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-690017</wp:posOffset>
                </wp:positionH>
                <wp:positionV relativeFrom="line">
                  <wp:posOffset>6694169</wp:posOffset>
                </wp:positionV>
                <wp:extent cx="6894375" cy="200025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375" cy="20002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Обычный"/>
                              <w:ind w:firstLine="720"/>
                              <w:jc w:val="both"/>
                              <w:rPr>
                                <w:outline w:val="0"/>
                                <w:color w:val="000000"/>
                                <w:u w:color="000000"/>
                                <w:shd w:val="clear" w:color="auto" w:fill="ffffff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               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shd w:val="clear" w:color="auto" w:fill="ffffff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Обычный"/>
                              <w:jc w:val="both"/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1.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Установлен положительный МПЭ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приводящий к уменьшению микротвердости до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51 %,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при этом пластические свойства сплава возрастают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. 2.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Методом рентгеноструктурного анализа было установлено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что значения средних размеров блоков когерентного рассеяния при наложении ИМП всегда больше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чем в его отсутствие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а значения величин относительных микродеформаций и плотности дислокаций при наложении поля ниже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чем значения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полученные без него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.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Это свидетельствует о том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что структура сплава при наложении ИМП становится менее искаженной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чем в его отсутствии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. </w:t>
                            </w:r>
                          </w:p>
                          <w:p>
                            <w:pPr>
                              <w:pStyle w:val="Обычный"/>
                              <w:jc w:val="both"/>
                            </w:pPr>
                            <w:r>
                              <w:rPr>
                                <w:rtl w:val="0"/>
                                <w:lang w:val="ru-RU"/>
                              </w:rPr>
                              <w:t xml:space="preserve">3.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Методом рентгенофазового анализа обнаружено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что наложение ИМП приводит к увеличению интенсивности всех наблюдаемых линий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α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твердого раствора на основе алюминия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фазы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Mg</w:t>
                            </w:r>
                            <w:r>
                              <w:rPr>
                                <w:vertAlign w:val="subscript"/>
                                <w:rtl w:val="0"/>
                                <w:lang w:val="ru-RU"/>
                              </w:rPr>
                              <w:t>2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Si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и чистого кремния с элементами эвтектики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)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до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4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раз и уменьшению их полуширины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что свидетельствует о формировании более совершенной и однородной структуры сплава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.</w:t>
                            </w:r>
                            <w:r/>
                          </w:p>
                        </w:txbxContent>
                      </wps:txbx>
                      <wps:bodyPr wrap="square" lIns="40233" tIns="40233" rIns="40233" bIns="4023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-54.3pt;margin-top:527.1pt;width:542.9pt;height:157.5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бычный"/>
                        <w:ind w:firstLine="720"/>
                        <w:jc w:val="both"/>
                        <w:rPr>
                          <w:outline w:val="0"/>
                          <w:color w:val="000000"/>
                          <w:u w:color="000000"/>
                          <w:shd w:val="clear" w:color="auto" w:fill="ffffff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                </w:t>
                      </w:r>
                      <w:r>
                        <w:rPr>
                          <w:outline w:val="0"/>
                          <w:color w:val="000000"/>
                          <w:u w:color="000000"/>
                          <w:shd w:val="clear" w:color="auto" w:fill="ffffff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  <w:p>
                      <w:pPr>
                        <w:pStyle w:val="Обычный"/>
                        <w:jc w:val="both"/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1. </w:t>
                      </w:r>
                      <w:r>
                        <w:rPr>
                          <w:rtl w:val="0"/>
                          <w:lang w:val="ru-RU"/>
                        </w:rPr>
                        <w:t>Установлен положительный МПЭ</w:t>
                      </w:r>
                      <w:r>
                        <w:rPr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tl w:val="0"/>
                          <w:lang w:val="ru-RU"/>
                        </w:rPr>
                        <w:t xml:space="preserve">приводящий к уменьшению микротвердости до </w:t>
                      </w:r>
                      <w:r>
                        <w:rPr>
                          <w:rtl w:val="0"/>
                          <w:lang w:val="ru-RU"/>
                        </w:rPr>
                        <w:t xml:space="preserve">51 %, </w:t>
                      </w:r>
                      <w:r>
                        <w:rPr>
                          <w:rtl w:val="0"/>
                          <w:lang w:val="ru-RU"/>
                        </w:rPr>
                        <w:t>при этом пластические свойства сплава возрастают</w:t>
                      </w:r>
                      <w:r>
                        <w:rPr>
                          <w:rtl w:val="0"/>
                          <w:lang w:val="ru-RU"/>
                        </w:rPr>
                        <w:t xml:space="preserve">. 2. </w:t>
                      </w:r>
                      <w:r>
                        <w:rPr>
                          <w:rtl w:val="0"/>
                          <w:lang w:val="ru-RU"/>
                        </w:rPr>
                        <w:t>Методом рентгеноструктурного анализа было установлено</w:t>
                      </w:r>
                      <w:r>
                        <w:rPr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tl w:val="0"/>
                          <w:lang w:val="ru-RU"/>
                        </w:rPr>
                        <w:t>что значения средних размеров блоков когерентного рассеяния при наложении ИМП всегда больше</w:t>
                      </w:r>
                      <w:r>
                        <w:rPr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tl w:val="0"/>
                          <w:lang w:val="ru-RU"/>
                        </w:rPr>
                        <w:t>чем в его отсутствие</w:t>
                      </w:r>
                      <w:r>
                        <w:rPr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tl w:val="0"/>
                          <w:lang w:val="ru-RU"/>
                        </w:rPr>
                        <w:t>а значения величин относительных микродеформаций и плотности дислокаций при наложении поля ниже</w:t>
                      </w:r>
                      <w:r>
                        <w:rPr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tl w:val="0"/>
                          <w:lang w:val="ru-RU"/>
                        </w:rPr>
                        <w:t>чем значения</w:t>
                      </w:r>
                      <w:r>
                        <w:rPr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tl w:val="0"/>
                          <w:lang w:val="ru-RU"/>
                        </w:rPr>
                        <w:t>полученные без него</w:t>
                      </w:r>
                      <w:r>
                        <w:rPr>
                          <w:rtl w:val="0"/>
                          <w:lang w:val="ru-RU"/>
                        </w:rPr>
                        <w:t xml:space="preserve">. </w:t>
                      </w:r>
                      <w:r>
                        <w:rPr>
                          <w:rtl w:val="0"/>
                          <w:lang w:val="ru-RU"/>
                        </w:rPr>
                        <w:t>Это свидетельствует о том</w:t>
                      </w:r>
                      <w:r>
                        <w:rPr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tl w:val="0"/>
                          <w:lang w:val="ru-RU"/>
                        </w:rPr>
                        <w:t>что структура сплава при наложении ИМП становится менее искаженной</w:t>
                      </w:r>
                      <w:r>
                        <w:rPr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tl w:val="0"/>
                          <w:lang w:val="ru-RU"/>
                        </w:rPr>
                        <w:t>чем в его отсутствии</w:t>
                      </w:r>
                      <w:r>
                        <w:rPr>
                          <w:rtl w:val="0"/>
                          <w:lang w:val="ru-RU"/>
                        </w:rPr>
                        <w:t xml:space="preserve">. </w:t>
                      </w:r>
                    </w:p>
                    <w:p>
                      <w:pPr>
                        <w:pStyle w:val="Обычный"/>
                        <w:jc w:val="both"/>
                      </w:pPr>
                      <w:r>
                        <w:rPr>
                          <w:rtl w:val="0"/>
                          <w:lang w:val="ru-RU"/>
                        </w:rPr>
                        <w:t xml:space="preserve">3. </w:t>
                      </w:r>
                      <w:r>
                        <w:rPr>
                          <w:rtl w:val="0"/>
                          <w:lang w:val="ru-RU"/>
                        </w:rPr>
                        <w:t>Методом рентгенофазового анализа обнаружено</w:t>
                      </w:r>
                      <w:r>
                        <w:rPr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tl w:val="0"/>
                          <w:lang w:val="ru-RU"/>
                        </w:rPr>
                        <w:t xml:space="preserve">что наложение ИМП приводит к увеличению интенсивности всех наблюдаемых линий </w:t>
                      </w:r>
                      <w:r>
                        <w:rPr>
                          <w:rtl w:val="0"/>
                          <w:lang w:val="ru-RU"/>
                        </w:rPr>
                        <w:t>(</w:t>
                      </w:r>
                      <w:r>
                        <w:rPr>
                          <w:rtl w:val="0"/>
                          <w:lang w:val="ru-RU"/>
                        </w:rPr>
                        <w:t>α</w:t>
                      </w:r>
                      <w:r>
                        <w:rPr>
                          <w:rtl w:val="0"/>
                          <w:lang w:val="ru-RU"/>
                        </w:rPr>
                        <w:t>-</w:t>
                      </w:r>
                      <w:r>
                        <w:rPr>
                          <w:rtl w:val="0"/>
                          <w:lang w:val="ru-RU"/>
                        </w:rPr>
                        <w:t>твердого раствора на основе алюминия</w:t>
                      </w:r>
                      <w:r>
                        <w:rPr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tl w:val="0"/>
                          <w:lang w:val="ru-RU"/>
                        </w:rPr>
                        <w:t xml:space="preserve">фазы </w:t>
                      </w:r>
                      <w:r>
                        <w:rPr>
                          <w:rtl w:val="0"/>
                          <w:lang w:val="ru-RU"/>
                        </w:rPr>
                        <w:t>Mg</w:t>
                      </w:r>
                      <w:r>
                        <w:rPr>
                          <w:vertAlign w:val="subscript"/>
                          <w:rtl w:val="0"/>
                          <w:lang w:val="ru-RU"/>
                        </w:rPr>
                        <w:t>2</w:t>
                      </w:r>
                      <w:r>
                        <w:rPr>
                          <w:rtl w:val="0"/>
                          <w:lang w:val="ru-RU"/>
                        </w:rPr>
                        <w:t xml:space="preserve">Si </w:t>
                      </w:r>
                      <w:r>
                        <w:rPr>
                          <w:rtl w:val="0"/>
                          <w:lang w:val="ru-RU"/>
                        </w:rPr>
                        <w:t>и чистого кремния с элементами эвтектики</w:t>
                      </w:r>
                      <w:r>
                        <w:rPr>
                          <w:rtl w:val="0"/>
                          <w:lang w:val="ru-RU"/>
                        </w:rPr>
                        <w:t xml:space="preserve">) </w:t>
                      </w:r>
                      <w:r>
                        <w:rPr>
                          <w:rtl w:val="0"/>
                          <w:lang w:val="ru-RU"/>
                        </w:rPr>
                        <w:t xml:space="preserve">до </w:t>
                      </w:r>
                      <w:r>
                        <w:rPr>
                          <w:rtl w:val="0"/>
                          <w:lang w:val="ru-RU"/>
                        </w:rPr>
                        <w:t xml:space="preserve">4 </w:t>
                      </w:r>
                      <w:r>
                        <w:rPr>
                          <w:rtl w:val="0"/>
                          <w:lang w:val="ru-RU"/>
                        </w:rPr>
                        <w:t>раз и уменьшению их полуширины</w:t>
                      </w:r>
                      <w:r>
                        <w:rPr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tl w:val="0"/>
                          <w:lang w:val="ru-RU"/>
                        </w:rPr>
                        <w:t>что свидетельствует о формировании более совершенной и однородной структуры сплава</w:t>
                      </w:r>
                      <w:r>
                        <w:rPr>
                          <w:rtl w:val="0"/>
                          <w:lang w:val="ru-RU"/>
                        </w:rPr>
                        <w:t>.</w:t>
                      </w:r>
                      <w:r/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-302667</wp:posOffset>
                </wp:positionH>
                <wp:positionV relativeFrom="line">
                  <wp:posOffset>6004559</wp:posOffset>
                </wp:positionV>
                <wp:extent cx="2257605" cy="40005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605" cy="4000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Обычный"/>
                              <w:jc w:val="center"/>
                            </w:pPr>
                            <w:r>
                              <w:rPr>
                                <w:rtl w:val="0"/>
                                <w:lang w:val="ru-RU"/>
                              </w:rPr>
                              <w:t>Зависимость микротвердости сплава АК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9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от частоты ИМП</w:t>
                            </w:r>
                            <w:r/>
                          </w:p>
                          <w:p>
                            <w:pPr>
                              <w:pStyle w:val="Обычный"/>
                              <w:jc w:val="center"/>
                            </w:pPr>
                            <w:r>
                              <w:rPr>
                                <w:rtl w:val="0"/>
                                <w:lang w:val="ru-RU"/>
                              </w:rPr>
                              <w:t>от времени старения</w:t>
                            </w:r>
                            <w:r>
                              <w:rPr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40233" tIns="40233" rIns="40233" bIns="4023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-23.8pt;margin-top:472.8pt;width:177.8pt;height:31.5pt;z-index:25167872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бычный"/>
                        <w:jc w:val="center"/>
                      </w:pPr>
                      <w:r>
                        <w:rPr>
                          <w:rtl w:val="0"/>
                          <w:lang w:val="ru-RU"/>
                        </w:rPr>
                        <w:t>Зависимость микротвердости сплава АК</w:t>
                      </w:r>
                      <w:r>
                        <w:rPr>
                          <w:rtl w:val="0"/>
                          <w:lang w:val="ru-RU"/>
                        </w:rPr>
                        <w:t xml:space="preserve">9 </w:t>
                      </w:r>
                      <w:r>
                        <w:rPr>
                          <w:rtl w:val="0"/>
                          <w:lang w:val="ru-RU"/>
                        </w:rPr>
                        <w:t>от частоты ИМП</w:t>
                      </w:r>
                      <w:r/>
                    </w:p>
                    <w:p>
                      <w:pPr>
                        <w:pStyle w:val="Обычный"/>
                        <w:jc w:val="center"/>
                      </w:pPr>
                      <w:r>
                        <w:rPr>
                          <w:rtl w:val="0"/>
                          <w:lang w:val="ru-RU"/>
                        </w:rPr>
                        <w:t>от времени старения</w:t>
                      </w:r>
                      <w:r>
                        <w:rPr>
                          <w:outline w:val="0"/>
                          <w:color w:val="000000"/>
                          <w:sz w:val="22"/>
                          <w:szCs w:val="22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2655162</wp:posOffset>
                </wp:positionH>
                <wp:positionV relativeFrom="line">
                  <wp:posOffset>6004559</wp:posOffset>
                </wp:positionV>
                <wp:extent cx="3476805" cy="55245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805" cy="552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Обычный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ru-RU"/>
                              </w:rPr>
                              <w:t>Дифрактограммы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ru-RU"/>
                              </w:rPr>
                              <w:t xml:space="preserve">снятые с закаленного и </w:t>
                            </w:r>
                          </w:p>
                          <w:p>
                            <w:pPr>
                              <w:pStyle w:val="Обычный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ru-RU"/>
                              </w:rPr>
                              <w:t xml:space="preserve">отожженного в ИМП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ru-RU"/>
                              </w:rPr>
                              <w:t>Т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ru-RU"/>
                              </w:rPr>
                              <w:t xml:space="preserve">=175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ru-RU"/>
                              </w:rPr>
                              <w:t>°С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ru-RU"/>
                              </w:rPr>
                              <w:t xml:space="preserve">=4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ru-RU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ru-RU"/>
                              </w:rPr>
                              <w:t xml:space="preserve">=7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ru-RU"/>
                              </w:rPr>
                              <w:t>кЭ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ru-RU"/>
                              </w:rPr>
                              <w:t xml:space="preserve">=3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ru-RU"/>
                              </w:rPr>
                              <w:t>Гц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ru-RU"/>
                              </w:rPr>
                              <w:t xml:space="preserve">,)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Обычный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ru-RU"/>
                              </w:rPr>
                              <w:t>образцов АК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ru-RU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40233" tIns="40233" rIns="40233" bIns="4023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209.1pt;margin-top:472.8pt;width:273.8pt;height:43.5pt;z-index:25167974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бычный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ru-RU"/>
                        </w:rPr>
                        <w:t>Дифрактограммы</w:t>
                      </w:r>
                      <w:r>
                        <w:rPr>
                          <w:sz w:val="22"/>
                          <w:szCs w:val="22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sz w:val="22"/>
                          <w:szCs w:val="22"/>
                          <w:rtl w:val="0"/>
                          <w:lang w:val="ru-RU"/>
                        </w:rPr>
                        <w:t xml:space="preserve">снятые с закаленного и </w:t>
                      </w:r>
                    </w:p>
                    <w:p>
                      <w:pPr>
                        <w:pStyle w:val="Обычный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ru-RU"/>
                        </w:rPr>
                        <w:t xml:space="preserve">отожженного в ИМП </w:t>
                      </w:r>
                      <w:r>
                        <w:rPr>
                          <w:sz w:val="22"/>
                          <w:szCs w:val="22"/>
                          <w:rtl w:val="0"/>
                          <w:lang w:val="ru-RU"/>
                        </w:rPr>
                        <w:t>(</w:t>
                      </w:r>
                      <w:r>
                        <w:rPr>
                          <w:sz w:val="22"/>
                          <w:szCs w:val="22"/>
                          <w:rtl w:val="0"/>
                          <w:lang w:val="ru-RU"/>
                        </w:rPr>
                        <w:t>Т</w:t>
                      </w:r>
                      <w:r>
                        <w:rPr>
                          <w:sz w:val="22"/>
                          <w:szCs w:val="22"/>
                          <w:rtl w:val="0"/>
                          <w:lang w:val="ru-RU"/>
                        </w:rPr>
                        <w:t xml:space="preserve">=175 </w:t>
                      </w:r>
                      <w:r>
                        <w:rPr>
                          <w:sz w:val="22"/>
                          <w:szCs w:val="22"/>
                          <w:rtl w:val="0"/>
                          <w:lang w:val="ru-RU"/>
                        </w:rPr>
                        <w:t>°С</w:t>
                      </w:r>
                      <w:r>
                        <w:rPr>
                          <w:sz w:val="22"/>
                          <w:szCs w:val="22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>t</w:t>
                      </w:r>
                      <w:r>
                        <w:rPr>
                          <w:sz w:val="22"/>
                          <w:szCs w:val="22"/>
                          <w:rtl w:val="0"/>
                          <w:lang w:val="ru-RU"/>
                        </w:rPr>
                        <w:t xml:space="preserve">=4 </w:t>
                      </w:r>
                      <w:r>
                        <w:rPr>
                          <w:sz w:val="22"/>
                          <w:szCs w:val="22"/>
                          <w:rtl w:val="0"/>
                          <w:lang w:val="ru-RU"/>
                        </w:rPr>
                        <w:t>ч</w:t>
                      </w:r>
                      <w:r>
                        <w:rPr>
                          <w:sz w:val="22"/>
                          <w:szCs w:val="22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>H</w:t>
                      </w:r>
                      <w:r>
                        <w:rPr>
                          <w:sz w:val="22"/>
                          <w:szCs w:val="22"/>
                          <w:rtl w:val="0"/>
                          <w:lang w:val="ru-RU"/>
                        </w:rPr>
                        <w:t xml:space="preserve">=7 </w:t>
                      </w:r>
                      <w:r>
                        <w:rPr>
                          <w:sz w:val="22"/>
                          <w:szCs w:val="22"/>
                          <w:rtl w:val="0"/>
                          <w:lang w:val="ru-RU"/>
                        </w:rPr>
                        <w:t>кЭ</w:t>
                      </w:r>
                      <w:r>
                        <w:rPr>
                          <w:sz w:val="22"/>
                          <w:szCs w:val="22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>f</w:t>
                      </w:r>
                      <w:r>
                        <w:rPr>
                          <w:sz w:val="22"/>
                          <w:szCs w:val="22"/>
                          <w:rtl w:val="0"/>
                          <w:lang w:val="ru-RU"/>
                        </w:rPr>
                        <w:t xml:space="preserve">=3 </w:t>
                      </w:r>
                      <w:r>
                        <w:rPr>
                          <w:sz w:val="22"/>
                          <w:szCs w:val="22"/>
                          <w:rtl w:val="0"/>
                          <w:lang w:val="ru-RU"/>
                        </w:rPr>
                        <w:t>Гц</w:t>
                      </w:r>
                      <w:r>
                        <w:rPr>
                          <w:sz w:val="22"/>
                          <w:szCs w:val="22"/>
                          <w:rtl w:val="0"/>
                          <w:lang w:val="ru-RU"/>
                        </w:rPr>
                        <w:t xml:space="preserve">,) </w:t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Обычный"/>
                        <w:jc w:val="center"/>
                      </w:pPr>
                      <w:r>
                        <w:rPr>
                          <w:sz w:val="22"/>
                          <w:szCs w:val="22"/>
                          <w:rtl w:val="0"/>
                          <w:lang w:val="ru-RU"/>
                        </w:rPr>
                        <w:t>образцов АК</w:t>
                      </w:r>
                      <w:r>
                        <w:rPr>
                          <w:sz w:val="22"/>
                          <w:szCs w:val="22"/>
                          <w:rtl w:val="0"/>
                          <w:lang w:val="ru-RU"/>
                        </w:rPr>
                        <w:t>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line">
                  <wp:posOffset>6694169</wp:posOffset>
                </wp:positionV>
                <wp:extent cx="826136" cy="241935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6136" cy="241935"/>
                          <a:chOff x="0" y="0"/>
                          <a:chExt cx="826135" cy="241934"/>
                        </a:xfrm>
                      </wpg:grpSpPr>
                      <wps:wsp>
                        <wps:cNvPr id="1073741837" name="Shape 1073741837"/>
                        <wps:cNvSpPr/>
                        <wps:spPr>
                          <a:xfrm>
                            <a:off x="0" y="0"/>
                            <a:ext cx="826136" cy="2419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3366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073741838"/>
                        <wps:cNvSpPr txBox="1"/>
                        <wps:spPr>
                          <a:xfrm>
                            <a:off x="56801" y="16568"/>
                            <a:ext cx="712533" cy="20879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</w:pPr>
                              <w:r>
                                <w:rPr>
                                  <w:rFonts w:ascii="Arial" w:hAnsi="Arial" w:hint="default"/>
                                  <w:outline w:val="0"/>
                                  <w:color w:val="3366ff"/>
                                  <w:sz w:val="21"/>
                                  <w:szCs w:val="21"/>
                                  <w:u w:color="3366ff"/>
                                  <w:rtl w:val="0"/>
                                  <w:lang w:val="ru-RU"/>
                                  <w14:textFill>
                                    <w14:solidFill>
                                      <w14:srgbClr w14:val="3366FF"/>
                                    </w14:solidFill>
                                  </w14:textFill>
                                </w:rPr>
                                <w:t>ВЫВОДЫ</w:t>
                              </w:r>
                            </w:p>
                          </w:txbxContent>
                        </wps:txbx>
                        <wps:bodyPr wrap="square" lIns="40233" tIns="40233" rIns="40233" bIns="40233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7" style="visibility:visible;position:absolute;margin-left:-40.8pt;margin-top:527.1pt;width:65.1pt;height:19.0pt;z-index:25166848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826135,241935">
                <w10:wrap type="none" side="bothSides" anchorx="text"/>
                <v:roundrect id="_x0000_s1038" style="position:absolute;left:0;top:0;width:826135;height:241935;" adj="3600">
                  <v:fill color="#FFFFFF" opacity="100.0%" type="solid"/>
                  <v:stroke filltype="solid" color="#3366FF" opacity="100.0%" weight="0.8pt" dashstyle="solid" endcap="flat" joinstyle="round" linestyle="single" startarrow="none" startarrowwidth="medium" startarrowlength="medium" endarrow="none" endarrowwidth="medium" endarrowlength="medium"/>
                </v:roundrect>
                <v:shape id="_x0000_s1039" type="#_x0000_t202" style="position:absolute;left:56801;top:16568;width:712533;height:20879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rFonts w:ascii="Arial" w:hAnsi="Arial" w:hint="default"/>
                            <w:outline w:val="0"/>
                            <w:color w:val="3366ff"/>
                            <w:sz w:val="21"/>
                            <w:szCs w:val="21"/>
                            <w:u w:color="3366ff"/>
                            <w:rtl w:val="0"/>
                            <w:lang w:val="ru-RU"/>
                            <w14:textFill>
                              <w14:solidFill>
                                <w14:srgbClr w14:val="3366FF"/>
                              </w14:solidFill>
                            </w14:textFill>
                          </w:rPr>
                          <w:t>ВЫВОДЫ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-666750</wp:posOffset>
            </wp:positionH>
            <wp:positionV relativeFrom="line">
              <wp:posOffset>3975734</wp:posOffset>
            </wp:positionV>
            <wp:extent cx="2966086" cy="1942465"/>
            <wp:effectExtent l="0" t="0" r="0" b="0"/>
            <wp:wrapNone/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086" cy="1942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2554833</wp:posOffset>
                </wp:positionH>
                <wp:positionV relativeFrom="line">
                  <wp:posOffset>2057400</wp:posOffset>
                </wp:positionV>
                <wp:extent cx="3577134" cy="1676400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7134" cy="1676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Обычный"/>
                              <w:widowControl w:val="0"/>
                              <w:jc w:val="both"/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Закалка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: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выдержка при температуре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535</w:t>
                            </w:r>
                            <w:r>
                              <w:rPr>
                                <w:rFonts w:ascii="Symbol" w:hAnsi="Symbo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±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5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º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в течение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2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ч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быстрое погружение в воду при температуре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ascii="Symbol" w:hAnsi="Symbo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±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0.5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º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.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Старение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: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температура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175.0</w:t>
                            </w:r>
                            <w:r>
                              <w:rPr>
                                <w:rFonts w:ascii="Symbol" w:hAnsi="Symbo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±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0.5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º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в вакуумной камере при давлении остаточных паров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10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vertAlign w:val="superscript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-3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Па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, 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при времени старения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4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ч в ИМП</w:t>
                            </w:r>
                            <w:r>
                              <w:rPr>
                                <w:outline w:val="0"/>
                                <w:color w:val="0000ff"/>
                                <w:u w:color="0000ff"/>
                                <w:rtl w:val="0"/>
                                <w:lang w:val="ru-RU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с амплитудой</w:t>
                            </w:r>
                            <w:r>
                              <w:rPr>
                                <w:outline w:val="0"/>
                                <w:color w:val="0000ff"/>
                                <w:u w:color="0000ff"/>
                                <w:rtl w:val="0"/>
                                <w:lang w:val="ru-RU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напряженности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7.0</w:t>
                            </w:r>
                            <w:r>
                              <w:rPr>
                                <w:rFonts w:ascii="Symbol" w:hAnsi="Symbo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±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0.1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кЭ и частотой от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1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до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7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Гц и без наложения поля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40233" tIns="40233" rIns="40233" bIns="4023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201.2pt;margin-top:162.0pt;width:281.7pt;height:132.0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бычный"/>
                        <w:widowControl w:val="0"/>
                        <w:jc w:val="both"/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Закалка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: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выдержка при температуре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535</w:t>
                      </w:r>
                      <w:r>
                        <w:rPr>
                          <w:rFonts w:ascii="Symbol" w:hAnsi="Symbol" w:hint="default"/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±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5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º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в течение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2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ч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быстрое погружение в воду при температуре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ascii="Symbol" w:hAnsi="Symbol" w:hint="default"/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±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0.5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º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.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Старение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: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температура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175.0</w:t>
                      </w:r>
                      <w:r>
                        <w:rPr>
                          <w:rFonts w:ascii="Symbol" w:hAnsi="Symbol" w:hint="default"/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±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0.5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º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в вакуумной камере при давлении остаточных паров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10</w:t>
                      </w:r>
                      <w:r>
                        <w:rPr>
                          <w:outline w:val="0"/>
                          <w:color w:val="000000"/>
                          <w:u w:color="000000"/>
                          <w:vertAlign w:val="superscript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-3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Па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, 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при времени старения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4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ч в ИМП</w:t>
                      </w:r>
                      <w:r>
                        <w:rPr>
                          <w:outline w:val="0"/>
                          <w:color w:val="0000ff"/>
                          <w:u w:color="0000ff"/>
                          <w:rtl w:val="0"/>
                          <w:lang w:val="ru-RU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tl w:val="0"/>
                          <w:lang w:val="ru-RU"/>
                        </w:rPr>
                        <w:t>с амплитудой</w:t>
                      </w:r>
                      <w:r>
                        <w:rPr>
                          <w:outline w:val="0"/>
                          <w:color w:val="0000ff"/>
                          <w:u w:color="0000ff"/>
                          <w:rtl w:val="0"/>
                          <w:lang w:val="ru-RU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напряженности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7.0</w:t>
                      </w:r>
                      <w:r>
                        <w:rPr>
                          <w:rFonts w:ascii="Symbol" w:hAnsi="Symbol" w:hint="default"/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±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0.1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кЭ и частотой от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1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до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7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Гц и без наложения поля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line">
                  <wp:posOffset>1816735</wp:posOffset>
                </wp:positionV>
                <wp:extent cx="1214756" cy="240666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4756" cy="240666"/>
                          <a:chOff x="0" y="0"/>
                          <a:chExt cx="1214755" cy="240665"/>
                        </a:xfrm>
                      </wpg:grpSpPr>
                      <wps:wsp>
                        <wps:cNvPr id="1073741842" name="Shape 1073741842"/>
                        <wps:cNvSpPr/>
                        <wps:spPr>
                          <a:xfrm>
                            <a:off x="0" y="0"/>
                            <a:ext cx="1214756" cy="2406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3366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3" name="Shape 1073741843"/>
                        <wps:cNvSpPr txBox="1"/>
                        <wps:spPr>
                          <a:xfrm>
                            <a:off x="56739" y="16506"/>
                            <a:ext cx="1101277" cy="20765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</w:pPr>
                              <w:r>
                                <w:rPr>
                                  <w:rFonts w:ascii="Arial" w:hAnsi="Arial" w:hint="default"/>
                                  <w:outline w:val="0"/>
                                  <w:color w:val="3366ff"/>
                                  <w:sz w:val="21"/>
                                  <w:szCs w:val="21"/>
                                  <w:u w:color="3366ff"/>
                                  <w:rtl w:val="0"/>
                                  <w:lang w:val="ru-RU"/>
                                  <w14:textFill>
                                    <w14:solidFill>
                                      <w14:srgbClr w14:val="3366FF"/>
                                    </w14:solidFill>
                                  </w14:textFill>
                                </w:rPr>
                                <w:t>ЭКСПЕРИМЕНТ</w:t>
                              </w:r>
                            </w:p>
                          </w:txbxContent>
                        </wps:txbx>
                        <wps:bodyPr wrap="square" lIns="40233" tIns="40233" rIns="40233" bIns="40233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1" style="visibility:visible;position:absolute;margin-left:211.5pt;margin-top:143.1pt;width:95.7pt;height:19.0pt;z-index:25166745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214755,240665">
                <w10:wrap type="none" side="bothSides" anchorx="text"/>
                <v:roundrect id="_x0000_s1042" style="position:absolute;left:0;top:0;width:1214755;height:240665;" adj="3600">
                  <v:fill color="#FFFFFF" opacity="100.0%" type="solid"/>
                  <v:stroke filltype="solid" color="#3366FF" opacity="100.0%" weight="0.8pt" dashstyle="solid" endcap="flat" joinstyle="round" linestyle="single" startarrow="none" startarrowwidth="medium" startarrowlength="medium" endarrow="none" endarrowwidth="medium" endarrowlength="medium"/>
                </v:roundrect>
                <v:shape id="_x0000_s1043" type="#_x0000_t202" style="position:absolute;left:56739;top:16506;width:1101277;height:2076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rFonts w:ascii="Arial" w:hAnsi="Arial" w:hint="default"/>
                            <w:outline w:val="0"/>
                            <w:color w:val="3366ff"/>
                            <w:sz w:val="21"/>
                            <w:szCs w:val="21"/>
                            <w:u w:color="3366ff"/>
                            <w:rtl w:val="0"/>
                            <w:lang w:val="ru-RU"/>
                            <w14:textFill>
                              <w14:solidFill>
                                <w14:srgbClr w14:val="3366FF"/>
                              </w14:solidFill>
                            </w14:textFill>
                          </w:rPr>
                          <w:t>ЭКСПЕРИМЕНТ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line">
                  <wp:posOffset>914400</wp:posOffset>
                </wp:positionV>
                <wp:extent cx="3720466" cy="794385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0466" cy="794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ap="flat">
                          <a:solidFill>
                            <a:srgbClr val="99CC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44" style="visibility:visible;position:absolute;margin-left:0.0pt;margin-top:0.0pt;width:293.0pt;height:62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 adj="3600">
                <v:fill on="f"/>
                <v:stroke filltype="solid" color="#99CCFF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ound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2554833</wp:posOffset>
                </wp:positionH>
                <wp:positionV relativeFrom="line">
                  <wp:posOffset>914400</wp:posOffset>
                </wp:positionV>
                <wp:extent cx="3649525" cy="861061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525" cy="8610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Обычный"/>
                              <w:jc w:val="both"/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                    Изучение влияния частоты ИМП на процесс фазообразования в алюминиевом сплаве АК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9 (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состав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вес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. %: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Al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основа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Si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-9,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Cu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-1,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Fe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-1.3)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при старении в течение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4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ч и температуре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175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°С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40233" tIns="40233" rIns="40233" bIns="4023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201.2pt;margin-top:72.0pt;width:287.4pt;height:67.8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бычный"/>
                        <w:jc w:val="both"/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                    Изучение влияния частоты ИМП на процесс фазообразования в алюминиевом сплаве АК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9 (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состав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вес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. %: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Al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-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основа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Si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-9,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Cu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-1,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Fe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-1.3)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при старении в течение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4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ч и температуре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175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°С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-787400</wp:posOffset>
            </wp:positionH>
            <wp:positionV relativeFrom="line">
              <wp:posOffset>-596265</wp:posOffset>
            </wp:positionV>
            <wp:extent cx="1019175" cy="590550"/>
            <wp:effectExtent l="0" t="0" r="0" b="0"/>
            <wp:wrapSquare wrapText="bothSides" distL="57150" distR="57150" distT="57150" distB="57150"/>
            <wp:docPr id="107374184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су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90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-833120</wp:posOffset>
                </wp:positionH>
                <wp:positionV relativeFrom="line">
                  <wp:posOffset>800100</wp:posOffset>
                </wp:positionV>
                <wp:extent cx="3233421" cy="2743200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421" cy="274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ap="flat">
                          <a:solidFill>
                            <a:srgbClr val="99CC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46" style="visibility:visible;position:absolute;margin-left:0.0pt;margin-top:0.0pt;width:254.6pt;height:216.0pt;z-index:251670528;mso-position-horizontal:absolute;mso-position-horizontal-relative:text;mso-position-vertical:absolute;mso-position-vertical-relative:line;mso-wrap-distance-left:0.0pt;mso-wrap-distance-top:0.0pt;mso-wrap-distance-right:0.0pt;mso-wrap-distance-bottom:0.0pt;" adj="3600">
                <v:fill on="f"/>
                <v:stroke filltype="solid" color="#99CCFF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ound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-759866</wp:posOffset>
                </wp:positionH>
                <wp:positionV relativeFrom="line">
                  <wp:posOffset>914400</wp:posOffset>
                </wp:positionV>
                <wp:extent cx="3119934" cy="2628900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934" cy="2628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Обычный"/>
                              <w:jc w:val="both"/>
                            </w:pPr>
                            <w:r>
                              <w:rPr>
                                <w:rtl w:val="0"/>
                                <w:lang w:val="ru-RU"/>
                              </w:rPr>
                              <w:t xml:space="preserve">В работе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[1,2]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установлено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что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импульсное магнитное поле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ИМП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)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изменяет структуру и размер фаз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которые в значительной мере тормозят движение дислокаций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что и определяет увеличение прочностных свойств сплавов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Одной из причин влияния ИМП на микротвердость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является магнитное и структурное упорядочение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возникающее в матрице и фазах выделения сплава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.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Актуальным и практически важным является проверка этого предполагаемого механизма влияния ИМП на свойства и структуру других сплавов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в частности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в алюминиевом сплаве            АК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40233" tIns="40233" rIns="40233" bIns="4023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visibility:visible;position:absolute;margin-left:-59.8pt;margin-top:72.0pt;width:245.7pt;height:207.0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бычный"/>
                        <w:jc w:val="both"/>
                      </w:pPr>
                      <w:r>
                        <w:rPr>
                          <w:rtl w:val="0"/>
                          <w:lang w:val="ru-RU"/>
                        </w:rPr>
                        <w:t xml:space="preserve">В работе </w:t>
                      </w:r>
                      <w:r>
                        <w:rPr>
                          <w:rtl w:val="0"/>
                          <w:lang w:val="ru-RU"/>
                        </w:rPr>
                        <w:t xml:space="preserve">[1,2] </w:t>
                      </w:r>
                      <w:r>
                        <w:rPr>
                          <w:rtl w:val="0"/>
                          <w:lang w:val="ru-RU"/>
                        </w:rPr>
                        <w:t>установлено</w:t>
                      </w:r>
                      <w:r>
                        <w:rPr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tl w:val="0"/>
                          <w:lang w:val="ru-RU"/>
                        </w:rPr>
                        <w:t xml:space="preserve">что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импульсное магнитное поле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(</w:t>
                      </w:r>
                      <w:r>
                        <w:rPr>
                          <w:rtl w:val="0"/>
                          <w:lang w:val="ru-RU"/>
                        </w:rPr>
                        <w:t>ИМП</w:t>
                      </w:r>
                      <w:r>
                        <w:rPr>
                          <w:rtl w:val="0"/>
                          <w:lang w:val="ru-RU"/>
                        </w:rPr>
                        <w:t xml:space="preserve">) </w:t>
                      </w:r>
                      <w:r>
                        <w:rPr>
                          <w:rtl w:val="0"/>
                          <w:lang w:val="ru-RU"/>
                        </w:rPr>
                        <w:t>изменяет структуру и размер фаз</w:t>
                      </w:r>
                      <w:r>
                        <w:rPr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tl w:val="0"/>
                          <w:lang w:val="ru-RU"/>
                        </w:rPr>
                        <w:t>которые в значительной мере тормозят движение дислокаций</w:t>
                      </w:r>
                      <w:r>
                        <w:rPr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tl w:val="0"/>
                          <w:lang w:val="ru-RU"/>
                        </w:rPr>
                        <w:t>что и определяет увеличение прочностных свойств сплавов</w:t>
                      </w:r>
                      <w:r>
                        <w:rPr>
                          <w:rtl w:val="0"/>
                          <w:lang w:val="ru-RU"/>
                        </w:rPr>
                        <w:t>.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Одной из причин влияния ИМП на микротвердость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является магнитное и структурное упорядочение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возникающее в матрице и фазах выделения сплава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.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Актуальным и практически важным является проверка этого предполагаемого механизма влияния ИМП на свойства и структуру других сплавов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в частности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в алюминиевом сплаве            АК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line">
                  <wp:posOffset>661034</wp:posOffset>
                </wp:positionV>
                <wp:extent cx="930275" cy="253366"/>
                <wp:effectExtent l="0" t="0" r="0" b="0"/>
                <wp:wrapNone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0275" cy="253366"/>
                          <a:chOff x="0" y="0"/>
                          <a:chExt cx="930275" cy="253365"/>
                        </a:xfrm>
                      </wpg:grpSpPr>
                      <wps:wsp>
                        <wps:cNvPr id="1073741850" name="Shape 1073741850"/>
                        <wps:cNvSpPr/>
                        <wps:spPr>
                          <a:xfrm>
                            <a:off x="0" y="0"/>
                            <a:ext cx="930275" cy="2533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3366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1" name="Shape 1073741851"/>
                        <wps:cNvSpPr txBox="1"/>
                        <wps:spPr>
                          <a:xfrm>
                            <a:off x="57358" y="17125"/>
                            <a:ext cx="815559" cy="21911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</w:pPr>
                              <w:r>
                                <w:rPr>
                                  <w:rFonts w:ascii="Arial" w:hAnsi="Arial" w:hint="default"/>
                                  <w:outline w:val="0"/>
                                  <w:color w:val="3366ff"/>
                                  <w:sz w:val="21"/>
                                  <w:szCs w:val="21"/>
                                  <w:u w:color="3366ff"/>
                                  <w:rtl w:val="0"/>
                                  <w:lang w:val="ru-RU"/>
                                  <w14:textFill>
                                    <w14:solidFill>
                                      <w14:srgbClr w14:val="3366FF"/>
                                    </w14:solidFill>
                                  </w14:textFill>
                                </w:rPr>
                                <w:t>ВВЕДЕНИЕ</w:t>
                              </w:r>
                            </w:p>
                          </w:txbxContent>
                        </wps:txbx>
                        <wps:bodyPr wrap="square" lIns="40233" tIns="40233" rIns="40233" bIns="40233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8" style="visibility:visible;position:absolute;margin-left:-36.0pt;margin-top:52.0pt;width:73.2pt;height:20.0pt;z-index:25167257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930275,253365">
                <w10:wrap type="none" side="bothSides" anchorx="text"/>
                <v:roundrect id="_x0000_s1049" style="position:absolute;left:0;top:0;width:930275;height:253365;" adj="3600">
                  <v:fill color="#FFFFFF" opacity="100.0%" type="solid"/>
                  <v:stroke filltype="solid" color="#3366FF" opacity="100.0%" weight="0.8pt" dashstyle="solid" endcap="flat" joinstyle="round" linestyle="single" startarrow="none" startarrowwidth="medium" startarrowlength="medium" endarrow="none" endarrowwidth="medium" endarrowlength="medium"/>
                </v:roundrect>
                <v:shape id="_x0000_s1050" type="#_x0000_t202" style="position:absolute;left:57359;top:17126;width:815557;height:21911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rFonts w:ascii="Arial" w:hAnsi="Arial" w:hint="default"/>
                            <w:outline w:val="0"/>
                            <w:color w:val="3366ff"/>
                            <w:sz w:val="21"/>
                            <w:szCs w:val="21"/>
                            <w:u w:color="3366ff"/>
                            <w:rtl w:val="0"/>
                            <w:lang w:val="ru-RU"/>
                            <w14:textFill>
                              <w14:solidFill>
                                <w14:srgbClr w14:val="3366FF"/>
                              </w14:solidFill>
                            </w14:textFill>
                          </w:rPr>
                          <w:t>ВВЕДЕНИЕ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line">
                  <wp:posOffset>3657600</wp:posOffset>
                </wp:positionV>
                <wp:extent cx="1097281" cy="243841"/>
                <wp:effectExtent l="0" t="0" r="0" b="0"/>
                <wp:wrapNone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1" cy="243841"/>
                          <a:chOff x="0" y="0"/>
                          <a:chExt cx="1097280" cy="243840"/>
                        </a:xfrm>
                      </wpg:grpSpPr>
                      <wps:wsp>
                        <wps:cNvPr id="1073741853" name="Shape 1073741853"/>
                        <wps:cNvSpPr/>
                        <wps:spPr>
                          <a:xfrm>
                            <a:off x="0" y="0"/>
                            <a:ext cx="1097281" cy="24384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3366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4" name="Shape 1073741854"/>
                        <wps:cNvSpPr txBox="1"/>
                        <wps:spPr>
                          <a:xfrm>
                            <a:off x="56893" y="16660"/>
                            <a:ext cx="983493" cy="2105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</w:pPr>
                              <w:r>
                                <w:rPr>
                                  <w:rFonts w:ascii="Arial" w:hAnsi="Arial" w:hint="default"/>
                                  <w:outline w:val="0"/>
                                  <w:color w:val="3366ff"/>
                                  <w:sz w:val="21"/>
                                  <w:szCs w:val="21"/>
                                  <w:u w:color="3366ff"/>
                                  <w:rtl w:val="0"/>
                                  <w:lang w:val="ru-RU"/>
                                  <w14:textFill>
                                    <w14:solidFill>
                                      <w14:srgbClr w14:val="3366FF"/>
                                    </w14:solidFill>
                                  </w14:textFill>
                                </w:rPr>
                                <w:t>РЕЗУЛЬТАТЫ</w:t>
                              </w:r>
                            </w:p>
                          </w:txbxContent>
                        </wps:txbx>
                        <wps:bodyPr wrap="square" lIns="40233" tIns="40233" rIns="40233" bIns="40233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1" style="visibility:visible;position:absolute;margin-left:-36.0pt;margin-top:288.0pt;width:86.4pt;height:19.2pt;z-index:25167462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097280,243840">
                <w10:wrap type="none" side="bothSides" anchorx="text"/>
                <v:roundrect id="_x0000_s1052" style="position:absolute;left:0;top:0;width:1097280;height:243840;" adj="3600">
                  <v:fill color="#FFFFFF" opacity="100.0%" type="solid"/>
                  <v:stroke filltype="solid" color="#3366FF" opacity="100.0%" weight="0.8pt" dashstyle="solid" endcap="flat" joinstyle="round" linestyle="single" startarrow="none" startarrowwidth="medium" startarrowlength="medium" endarrow="none" endarrowwidth="medium" endarrowlength="medium"/>
                </v:roundrect>
                <v:shape id="_x0000_s1053" type="#_x0000_t202" style="position:absolute;left:56894;top:16661;width:983492;height:21051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rFonts w:ascii="Arial" w:hAnsi="Arial" w:hint="default"/>
                            <w:outline w:val="0"/>
                            <w:color w:val="3366ff"/>
                            <w:sz w:val="21"/>
                            <w:szCs w:val="21"/>
                            <w:u w:color="3366ff"/>
                            <w:rtl w:val="0"/>
                            <w:lang w:val="ru-RU"/>
                            <w14:textFill>
                              <w14:solidFill>
                                <w14:srgbClr w14:val="3366FF"/>
                              </w14:solidFill>
                            </w14:textFill>
                          </w:rPr>
                          <w:t>РЕЗУЛЬТАТЫ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40232</wp:posOffset>
                </wp:positionH>
                <wp:positionV relativeFrom="line">
                  <wp:posOffset>-491490</wp:posOffset>
                </wp:positionV>
                <wp:extent cx="6091735" cy="1291591"/>
                <wp:effectExtent l="0" t="0" r="0" b="0"/>
                <wp:wrapNone/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1735" cy="12915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Обычный"/>
                              <w:jc w:val="center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ru-RU"/>
                              </w:rPr>
                              <w:t xml:space="preserve">ВЛИЯНИЕ ПОСТОЯННОГО МАГНИТНОГО ПОЛЯ </w:t>
                            </w:r>
                          </w:p>
                          <w:p>
                            <w:pPr>
                              <w:pStyle w:val="Обычный"/>
                              <w:jc w:val="center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ru-RU"/>
                              </w:rPr>
                              <w:t xml:space="preserve">НА ПРОЦЕСС ФАЗООБРАЗОВАНИЯ В </w:t>
                            </w:r>
                          </w:p>
                          <w:p>
                            <w:pPr>
                              <w:pStyle w:val="Обычный"/>
                              <w:jc w:val="center"/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sz w:val="28"/>
                                <w:szCs w:val="28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ru-RU"/>
                              </w:rPr>
                              <w:t>СОСТАРЕННОМ АЛЮМИНИЕВОМ СПЛАВЕ АК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ru-RU"/>
                              </w:rPr>
                              <w:t>9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sz w:val="28"/>
                                <w:szCs w:val="28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Обычный"/>
                              <w:jc w:val="center"/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sz w:val="22"/>
                                <w:szCs w:val="22"/>
                                <w:u w:val="single"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sz w:val="22"/>
                                <w:szCs w:val="22"/>
                                <w:u w:val="single"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Обычный"/>
                              <w:jc w:val="center"/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val="single"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Осинская Ю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В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., 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Покоев А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В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., 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val="single"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Магамедова С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val="single"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val="single"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Г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val="single"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>
                            <w:pPr>
                              <w:pStyle w:val="Обычный"/>
                              <w:jc w:val="center"/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Самарский национальный исследовательский университет им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.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академика С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П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.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Королева</w:t>
                            </w:r>
                          </w:p>
                        </w:txbxContent>
                      </wps:txbx>
                      <wps:bodyPr wrap="square" lIns="40233" tIns="40233" rIns="40233" bIns="4023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visibility:visible;position:absolute;margin-left:3.2pt;margin-top:-38.7pt;width:479.7pt;height:101.7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бычный"/>
                        <w:jc w:val="center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ru-RU"/>
                        </w:rPr>
                        <w:t xml:space="preserve">ВЛИЯНИЕ ПОСТОЯННОГО МАГНИТНОГО ПОЛЯ </w:t>
                      </w:r>
                    </w:p>
                    <w:p>
                      <w:pPr>
                        <w:pStyle w:val="Обычный"/>
                        <w:jc w:val="center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ru-RU"/>
                        </w:rPr>
                        <w:t xml:space="preserve">НА ПРОЦЕСС ФАЗООБРАЗОВАНИЯ В </w:t>
                      </w:r>
                    </w:p>
                    <w:p>
                      <w:pPr>
                        <w:pStyle w:val="Обычный"/>
                        <w:jc w:val="center"/>
                        <w:rPr>
                          <w:b w:val="1"/>
                          <w:bCs w:val="1"/>
                          <w:outline w:val="0"/>
                          <w:color w:val="000000"/>
                          <w:sz w:val="28"/>
                          <w:szCs w:val="28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ru-RU"/>
                        </w:rPr>
                        <w:t>СОСТАРЕННОМ АЛЮМИНИЕВОМ СПЛАВЕ АК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ru-RU"/>
                        </w:rPr>
                        <w:t>9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sz w:val="28"/>
                          <w:szCs w:val="28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  <w:p>
                      <w:pPr>
                        <w:pStyle w:val="Обычный"/>
                        <w:jc w:val="center"/>
                        <w:rPr>
                          <w:b w:val="1"/>
                          <w:bCs w:val="1"/>
                          <w:outline w:val="0"/>
                          <w:color w:val="000000"/>
                          <w:sz w:val="22"/>
                          <w:szCs w:val="22"/>
                          <w:u w:val="single"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sz w:val="22"/>
                          <w:szCs w:val="22"/>
                          <w:u w:val="single"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  <w:p>
                      <w:pPr>
                        <w:pStyle w:val="Обычный"/>
                        <w:jc w:val="center"/>
                        <w:rPr>
                          <w:b w:val="1"/>
                          <w:bCs w:val="1"/>
                          <w:outline w:val="0"/>
                          <w:color w:val="000000"/>
                          <w:u w:val="single"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Осинская Ю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.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В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., 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Покоев А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.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В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., 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val="single"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Магамедова С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val="single"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.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val="single"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Г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val="single"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.</w:t>
                      </w:r>
                    </w:p>
                    <w:p>
                      <w:pPr>
                        <w:pStyle w:val="Обычный"/>
                        <w:jc w:val="center"/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Самарский национальный исследовательский университет им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.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академика С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.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П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.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Королева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margin">
                  <wp:posOffset>2743200</wp:posOffset>
                </wp:positionH>
                <wp:positionV relativeFrom="line">
                  <wp:posOffset>787870</wp:posOffset>
                </wp:positionV>
                <wp:extent cx="608569" cy="277825"/>
                <wp:effectExtent l="0" t="0" r="0" b="0"/>
                <wp:wrapNone/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69" cy="277825"/>
                          <a:chOff x="0" y="0"/>
                          <a:chExt cx="608568" cy="277824"/>
                        </a:xfrm>
                      </wpg:grpSpPr>
                      <wps:wsp>
                        <wps:cNvPr id="1073741857" name="Shape 1073741857"/>
                        <wps:cNvSpPr/>
                        <wps:spPr>
                          <a:xfrm>
                            <a:off x="0" y="0"/>
                            <a:ext cx="608569" cy="277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3366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8" name="Shape 1073741858"/>
                        <wps:cNvSpPr txBox="1"/>
                        <wps:spPr>
                          <a:xfrm>
                            <a:off x="62896" y="18779"/>
                            <a:ext cx="482776" cy="24026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</w:pPr>
                              <w:r>
                                <w:rPr>
                                  <w:rFonts w:ascii="Arial" w:hAnsi="Arial" w:hint="default"/>
                                  <w:outline w:val="0"/>
                                  <w:color w:val="3366ff"/>
                                  <w:sz w:val="21"/>
                                  <w:szCs w:val="21"/>
                                  <w:u w:color="3366ff"/>
                                  <w:rtl w:val="0"/>
                                  <w:lang w:val="ru-RU"/>
                                  <w14:textFill>
                                    <w14:solidFill>
                                      <w14:srgbClr w14:val="3366FF"/>
                                    </w14:solidFill>
                                  </w14:textFill>
                                </w:rPr>
                                <w:t>ЦЕЛЬ</w:t>
                              </w:r>
                            </w:p>
                          </w:txbxContent>
                        </wps:txbx>
                        <wps:bodyPr wrap="square" lIns="40233" tIns="40233" rIns="40233" bIns="40233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5" style="visibility:visible;position:absolute;margin-left:216.0pt;margin-top:62.0pt;width:47.9pt;height:21.9pt;z-index:251666432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608568,277825">
                <w10:wrap type="none" side="bothSides" anchorx="margin"/>
                <v:roundrect id="_x0000_s1056" style="position:absolute;left:0;top:0;width:608568;height:277825;" adj="3600">
                  <v:fill color="#FFFFFF" opacity="100.0%" type="solid"/>
                  <v:stroke filltype="solid" color="#3366FF" opacity="100.0%" weight="0.8pt" dashstyle="solid" endcap="flat" joinstyle="round" linestyle="single" startarrow="none" startarrowwidth="medium" startarrowlength="medium" endarrow="none" endarrowwidth="medium" endarrowlength="medium"/>
                </v:roundrect>
                <v:shape id="_x0000_s1057" type="#_x0000_t202" style="position:absolute;left:62896;top:18779;width:482776;height:24026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rFonts w:ascii="Arial" w:hAnsi="Arial" w:hint="default"/>
                            <w:outline w:val="0"/>
                            <w:color w:val="3366ff"/>
                            <w:sz w:val="21"/>
                            <w:szCs w:val="21"/>
                            <w:u w:color="3366ff"/>
                            <w:rtl w:val="0"/>
                            <w:lang w:val="ru-RU"/>
                            <w14:textFill>
                              <w14:solidFill>
                                <w14:srgbClr w14:val="3366FF"/>
                              </w14:solidFill>
                            </w14:textFill>
                          </w:rPr>
                          <w:t>ЦЕЛЬ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headerReference w:type="default" r:id="rId7"/>
      <w:footerReference w:type="default" r:id="rId8"/>
      <w:pgSz w:w="11900" w:h="16840" w:orient="portrait"/>
      <w:pgMar w:top="1134" w:right="851" w:bottom="1134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Абзац списка">
    <w:name w:val="Абзац списка"/>
    <w:next w:val="Абзац спи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